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61B91" w:rsidRDefault="00000000">
      <w:pPr>
        <w:spacing w:before="240" w:after="240"/>
      </w:pPr>
      <w:r>
        <w:t>Tegevusplaani kooskõlastustaotlus</w:t>
      </w:r>
      <w:r>
        <w:br/>
      </w:r>
      <w:r>
        <w:br/>
      </w:r>
      <w:r>
        <w:br/>
        <w:t>SA Eestimaa Looduse Fond soovib BaltCOP projekti stardina korraldada 27. - 28. augstil talgupäeva ja projekti esmase arutelu riigiasutuste esindajatega. Talgud on kavandatud maaüksusel Matsalu rahvuspark 67 (katastritunnusega 41102:001:0055, täpsem asukoht XY: 6512693.39, 493321.84 piirnev kuni 10 m ala) koostöös maaüksuse rentnikuga, kes korraldab sellel karjatamist.</w:t>
      </w:r>
    </w:p>
    <w:p w14:paraId="00000002" w14:textId="77777777" w:rsidR="00A61B91" w:rsidRDefault="00000000">
      <w:pPr>
        <w:spacing w:before="240" w:after="240"/>
      </w:pPr>
      <w:r>
        <w:t>Talgutega on kavas väikesemahulised tööd karjamaad läbiva veesoone (Asupi oja, mõnedel ajaloolistel skeemidel ka Salme soon) looduslikuma veerežiimi taastamiseks. Aeglustamaks vee äravoolu karjamaaga läänes piirnevasse kraavi (ETAK ID 2531818) on kavas vähesel määral tõsta maapinda ning kasutada selleks kõrval asuva truubi esise veesilma süvendamisest ning laiendamisest tekkinud pinnast.</w:t>
      </w:r>
      <w:r>
        <w:br/>
      </w:r>
      <w:r>
        <w:br/>
        <w:t xml:space="preserve">Karjamaa loodenurgas asuvasse kraavi (ETAK ID </w:t>
      </w:r>
      <w:r>
        <w:rPr>
          <w:rFonts w:ascii="Roboto" w:eastAsia="Roboto" w:hAnsi="Roboto" w:cs="Roboto"/>
          <w:sz w:val="21"/>
          <w:szCs w:val="21"/>
        </w:rPr>
        <w:t>2529547) on plaanis asetada mõned suuremad kivid, et vee äravoolu takistada.</w:t>
      </w:r>
    </w:p>
    <w:p w14:paraId="00000003" w14:textId="77777777" w:rsidR="00A61B91" w:rsidRDefault="00000000">
      <w:pPr>
        <w:spacing w:before="240" w:after="240"/>
      </w:pPr>
      <w:r>
        <w:t>Tööde eesmärk on on aeglustada veevoolu, suunates vesi ära voolama eelkõige selleks ettenähtud põhja kaarde suunduva truubi kaudu. Samal ajal takistaks tõstetud maapind vee ülevoolu kõrval asuvasse kraavi ETAK ID 2531818 (täpsema asukohaga XY: 6512691.91, 493315.25). Seeläbi kestaks vesi alal kauem ning soodustaks luhal toituvate lindude ja muu elustiku rikkust. Põhiline veevool ajalooliselt Asupi ojaga seotud kraavi (ETAK ID 2529530) jätkuks takistamatult.</w:t>
      </w:r>
    </w:p>
    <w:p w14:paraId="00000004" w14:textId="77777777" w:rsidR="00A61B91" w:rsidRDefault="00000000">
      <w:pPr>
        <w:spacing w:before="240" w:after="240"/>
      </w:pPr>
      <w:r>
        <w:t>Kooskõlastatult keskkonnaametiga omab mainitud veesilm ökoloogilises võtmes pigem kasu kui kahju ning pärandniitude hooldamise toetuse nõuete kontekstis on kuni 0,50 hektari suurune väikeveekogu, vanajõgi või muu looduslik taimestikuta ala, mis on seotud pärandniidu hea seisundi tagamisega, sobiv toetusõigusliku maa hulka. Töö käigus tõstetakse pinnas labidatega ühest kohast teise, veesilma kõrval olev võsa võimalusel eemaldatakse. Tööd tehakse talgute korras 27-28 august 2024.</w:t>
      </w:r>
    </w:p>
    <w:p w14:paraId="00000005" w14:textId="4F841A10" w:rsidR="00A61B91" w:rsidRDefault="00000000">
      <w:pPr>
        <w:rPr>
          <w:highlight w:val="yellow"/>
        </w:rPr>
      </w:pPr>
      <w:r>
        <w:br/>
      </w:r>
      <w:r>
        <w:br/>
      </w:r>
      <w:r>
        <w:br/>
        <w:t>Dokumendi on kooskõlastuse eesmärgil allkirjastanud</w:t>
      </w:r>
      <w:r>
        <w:br/>
      </w:r>
      <w:r>
        <w:br/>
      </w:r>
      <w:r w:rsidR="00CD7BBC">
        <w:t>m</w:t>
      </w:r>
      <w:r>
        <w:t>aa rentnik: Joosep Matjus</w:t>
      </w:r>
      <w:r>
        <w:br/>
      </w:r>
    </w:p>
    <w:sectPr w:rsidR="00A61B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A72726D-51AE-4810-AA6E-25792187AD12}"/>
  </w:font>
  <w:font w:name="Calibri">
    <w:panose1 w:val="020F0502020204030204"/>
    <w:charset w:val="BA"/>
    <w:family w:val="swiss"/>
    <w:pitch w:val="variable"/>
    <w:sig w:usb0="E4002EFF" w:usb1="C200247B" w:usb2="00000009" w:usb3="00000000" w:csb0="000001FF" w:csb1="00000000"/>
    <w:embedRegular r:id="rId2" w:fontKey="{A68E2B59-F794-4A71-812C-66D230B678E3}"/>
  </w:font>
  <w:font w:name="Cambria">
    <w:panose1 w:val="02040503050406030204"/>
    <w:charset w:val="BA"/>
    <w:family w:val="roman"/>
    <w:pitch w:val="variable"/>
    <w:sig w:usb0="E00006FF" w:usb1="420024FF" w:usb2="02000000" w:usb3="00000000" w:csb0="0000019F" w:csb1="00000000"/>
    <w:embedRegular r:id="rId3" w:fontKey="{57DD9963-A31E-4B85-8A8C-66271EAE0F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B91"/>
    <w:rsid w:val="007E788E"/>
    <w:rsid w:val="00A61B91"/>
    <w:rsid w:val="00CD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D83E6"/>
  <w15:docId w15:val="{8D7DC0ED-1245-47F3-BDF4-D013C1C7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1660</Characters>
  <Application>Microsoft Office Word</Application>
  <DocSecurity>0</DocSecurity>
  <Lines>13</Lines>
  <Paragraphs>3</Paragraphs>
  <ScaleCrop>false</ScaleCrop>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kateriina@elfond.ee</cp:lastModifiedBy>
  <cp:revision>2</cp:revision>
  <dcterms:created xsi:type="dcterms:W3CDTF">2024-08-15T09:30:00Z</dcterms:created>
  <dcterms:modified xsi:type="dcterms:W3CDTF">2024-08-15T09:30:00Z</dcterms:modified>
</cp:coreProperties>
</file>